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F647F" w14:textId="20527CB7" w:rsidR="00E93F7C" w:rsidRPr="00BC13F0" w:rsidRDefault="00DA7A28" w:rsidP="003F1EB0">
      <w:pPr>
        <w:tabs>
          <w:tab w:val="left" w:pos="5387"/>
        </w:tabs>
        <w:ind w:left="4962"/>
        <w:jc w:val="both"/>
        <w:rPr>
          <w:rFonts w:ascii="TradeGothic LT CondEighteen" w:hAnsi="TradeGothic LT CondEighteen"/>
        </w:rPr>
      </w:pPr>
      <w:bookmarkStart w:id="0" w:name="_GoBack"/>
      <w:bookmarkEnd w:id="0"/>
      <w:r>
        <w:rPr>
          <w:rFonts w:ascii="TradeGothic LT CondEighteen" w:hAnsi="TradeGothic LT CondEighteen"/>
        </w:rPr>
        <w:tab/>
      </w:r>
      <w:r w:rsidR="00E93F7C" w:rsidRPr="00BC13F0">
        <w:rPr>
          <w:rFonts w:ascii="TradeGothic LT CondEighteen" w:hAnsi="TradeGothic LT CondEighteen"/>
        </w:rPr>
        <w:t xml:space="preserve">Bordeaux, le </w:t>
      </w:r>
      <w:r w:rsidR="008A0808" w:rsidRPr="00BC13F0">
        <w:rPr>
          <w:rFonts w:ascii="TradeGothic LT CondEighteen" w:hAnsi="TradeGothic LT CondEighteen"/>
        </w:rPr>
        <w:fldChar w:fldCharType="begin"/>
      </w:r>
      <w:r w:rsidR="008A0808" w:rsidRPr="00BC13F0">
        <w:rPr>
          <w:rFonts w:ascii="TradeGothic LT CondEighteen" w:hAnsi="TradeGothic LT CondEighteen"/>
        </w:rPr>
        <w:instrText xml:space="preserve"> TIME \@ "d MMMM yyyy" </w:instrText>
      </w:r>
      <w:r w:rsidR="008A0808" w:rsidRPr="00BC13F0">
        <w:rPr>
          <w:rFonts w:ascii="TradeGothic LT CondEighteen" w:hAnsi="TradeGothic LT CondEighteen"/>
        </w:rPr>
        <w:fldChar w:fldCharType="separate"/>
      </w:r>
      <w:r w:rsidR="00855404">
        <w:rPr>
          <w:rFonts w:ascii="TradeGothic LT CondEighteen" w:hAnsi="TradeGothic LT CondEighteen"/>
          <w:noProof/>
        </w:rPr>
        <w:t>4 juillet 2018</w:t>
      </w:r>
      <w:r w:rsidR="008A0808" w:rsidRPr="00BC13F0">
        <w:rPr>
          <w:rFonts w:ascii="TradeGothic LT CondEighteen" w:hAnsi="TradeGothic LT CondEighteen"/>
        </w:rPr>
        <w:fldChar w:fldCharType="end"/>
      </w:r>
    </w:p>
    <w:p w14:paraId="41938A85" w14:textId="77777777" w:rsidR="008533D5" w:rsidRPr="00F41D02" w:rsidRDefault="008533D5" w:rsidP="00640867">
      <w:pPr>
        <w:spacing w:after="0"/>
        <w:ind w:left="4962"/>
        <w:jc w:val="both"/>
        <w:rPr>
          <w:rFonts w:ascii="TradeGothic LT CondEighteen" w:hAnsi="TradeGothic LT CondEighteen"/>
        </w:rPr>
      </w:pPr>
    </w:p>
    <w:p w14:paraId="1AAADEB3" w14:textId="77777777" w:rsidR="00640867" w:rsidRPr="00F41D02" w:rsidRDefault="007213CD" w:rsidP="00640867">
      <w:pPr>
        <w:tabs>
          <w:tab w:val="center" w:pos="1135"/>
        </w:tabs>
        <w:spacing w:after="0"/>
        <w:rPr>
          <w:rFonts w:ascii="TradeGothic LT CondEighteen" w:hAnsi="TradeGothic LT CondEighteen"/>
        </w:rPr>
      </w:pPr>
      <w:r w:rsidRPr="00F41D02">
        <w:rPr>
          <w:rFonts w:ascii="TradeGothic LT CondEighteen" w:eastAsia="Times New Roman" w:hAnsi="TradeGothic LT CondEighteen" w:cs="Times New Roman"/>
          <w:lang w:eastAsia="fr-FR"/>
        </w:rPr>
        <w:tab/>
      </w:r>
    </w:p>
    <w:p w14:paraId="4F3B460D" w14:textId="7974A5E0" w:rsidR="007213CD" w:rsidRPr="00F41D02" w:rsidRDefault="007213CD" w:rsidP="00640867">
      <w:pPr>
        <w:tabs>
          <w:tab w:val="center" w:pos="1135"/>
          <w:tab w:val="center" w:pos="7938"/>
        </w:tabs>
        <w:spacing w:after="0"/>
        <w:rPr>
          <w:rFonts w:ascii="TradeGothic LT CondEighteen" w:eastAsia="Times New Roman" w:hAnsi="TradeGothic LT CondEighteen" w:cs="Times New Roman"/>
          <w:b/>
          <w:lang w:eastAsia="fr-FR"/>
        </w:rPr>
      </w:pPr>
    </w:p>
    <w:p w14:paraId="61C6BBF4" w14:textId="77777777" w:rsidR="003F1EB0" w:rsidRPr="00F41D02" w:rsidRDefault="003F1EB0" w:rsidP="003F1EB0">
      <w:pPr>
        <w:ind w:left="5400"/>
        <w:rPr>
          <w:rFonts w:ascii="TradeGothic LT CondEighteen" w:hAnsi="TradeGothic LT CondEighteen"/>
        </w:rPr>
      </w:pPr>
    </w:p>
    <w:p w14:paraId="233AC8BE" w14:textId="1615467D" w:rsidR="003F1EB0" w:rsidRPr="00F41D02" w:rsidRDefault="003F1EB0" w:rsidP="003F1EB0">
      <w:pPr>
        <w:spacing w:after="0"/>
        <w:rPr>
          <w:rFonts w:ascii="TradeGothic LT CondEighteen" w:hAnsi="TradeGothic LT CondEighteen"/>
        </w:rPr>
      </w:pPr>
    </w:p>
    <w:p w14:paraId="2133E463" w14:textId="77777777" w:rsidR="003F1EB0" w:rsidRPr="00F41D02" w:rsidRDefault="003F1EB0" w:rsidP="003F1EB0">
      <w:pPr>
        <w:rPr>
          <w:rFonts w:ascii="Trade Gothic LT Std Cn" w:hAnsi="Trade Gothic LT Std Cn"/>
        </w:rPr>
      </w:pPr>
    </w:p>
    <w:p w14:paraId="5ECD68C1" w14:textId="0A92F08E" w:rsidR="003F1EB0" w:rsidRDefault="00BC13F0" w:rsidP="003F1EB0">
      <w:pPr>
        <w:rPr>
          <w:rFonts w:ascii="Trade Gothic LT Std Cn" w:hAnsi="Trade Gothic LT Std Cn"/>
        </w:rPr>
      </w:pPr>
      <w:r w:rsidRPr="00BC13F0">
        <w:rPr>
          <w:rFonts w:ascii="Trade Gothic LT Std Cn" w:hAnsi="Trade Gothic LT Std Cn"/>
          <w:sz w:val="28"/>
          <w:szCs w:val="28"/>
        </w:rPr>
        <w:t>Madame, Monsieur</w:t>
      </w:r>
      <w:r>
        <w:rPr>
          <w:rFonts w:ascii="Trade Gothic LT Std Cn" w:hAnsi="Trade Gothic LT Std Cn"/>
        </w:rPr>
        <w:t>,</w:t>
      </w:r>
    </w:p>
    <w:p w14:paraId="38B968F5" w14:textId="77777777" w:rsidR="00BC13F0" w:rsidRDefault="00BC13F0" w:rsidP="003F1EB0">
      <w:pPr>
        <w:rPr>
          <w:rFonts w:ascii="Trade Gothic LT Std Cn" w:hAnsi="Trade Gothic LT Std Cn"/>
        </w:rPr>
      </w:pPr>
    </w:p>
    <w:p w14:paraId="4932B0E7" w14:textId="77777777" w:rsidR="00BC13F0" w:rsidRDefault="00BC13F0" w:rsidP="00BC13F0">
      <w:pPr>
        <w:jc w:val="both"/>
        <w:rPr>
          <w:rFonts w:ascii="Trade Gothic LT Std Cn" w:hAnsi="Trade Gothic LT Std Cn"/>
        </w:rPr>
      </w:pPr>
    </w:p>
    <w:p w14:paraId="42232DAF" w14:textId="2665B88B" w:rsidR="00BC13F0" w:rsidRPr="00BC13F0" w:rsidRDefault="00BC13F0" w:rsidP="00BC13F0">
      <w:pPr>
        <w:jc w:val="both"/>
        <w:rPr>
          <w:rFonts w:ascii="Trade Gothic LT Std Cn" w:hAnsi="Trade Gothic LT Std Cn"/>
          <w:sz w:val="28"/>
          <w:szCs w:val="28"/>
        </w:rPr>
      </w:pPr>
      <w:r w:rsidRPr="00BC13F0">
        <w:rPr>
          <w:rFonts w:ascii="Trade Gothic LT Std Cn" w:hAnsi="Trade Gothic LT Std Cn"/>
          <w:sz w:val="28"/>
          <w:szCs w:val="28"/>
        </w:rPr>
        <w:t>Votre enfant vient d’être admis en première année de BTS NDRC.</w:t>
      </w:r>
    </w:p>
    <w:p w14:paraId="3A0BFF1F" w14:textId="77777777" w:rsidR="00BC13F0" w:rsidRPr="00BC13F0" w:rsidRDefault="00BC13F0" w:rsidP="00BC13F0">
      <w:pPr>
        <w:jc w:val="both"/>
        <w:rPr>
          <w:rFonts w:ascii="Trade Gothic LT Std Cn" w:hAnsi="Trade Gothic LT Std Cn"/>
          <w:sz w:val="28"/>
          <w:szCs w:val="28"/>
        </w:rPr>
      </w:pPr>
      <w:r w:rsidRPr="00BC13F0">
        <w:rPr>
          <w:rFonts w:ascii="Trade Gothic LT Std Cn" w:hAnsi="Trade Gothic LT Std Cn"/>
          <w:sz w:val="28"/>
          <w:szCs w:val="28"/>
        </w:rPr>
        <w:t>Dans le cadre de la formation, nos étudiants vont être amenés à utiliser très fréquemment l’outil informatique.</w:t>
      </w:r>
    </w:p>
    <w:p w14:paraId="585B219B" w14:textId="77777777" w:rsidR="00BC13F0" w:rsidRDefault="00BC13F0" w:rsidP="00BC13F0">
      <w:pPr>
        <w:jc w:val="both"/>
        <w:rPr>
          <w:rFonts w:ascii="Trade Gothic LT Std Cn" w:hAnsi="Trade Gothic LT Std Cn"/>
          <w:sz w:val="28"/>
          <w:szCs w:val="28"/>
        </w:rPr>
      </w:pPr>
      <w:r w:rsidRPr="00BC13F0">
        <w:rPr>
          <w:rFonts w:ascii="Trade Gothic LT Std Cn" w:hAnsi="Trade Gothic LT Std Cn"/>
          <w:sz w:val="28"/>
          <w:szCs w:val="28"/>
        </w:rPr>
        <w:t xml:space="preserve">Nous nous permettons de vous inciter à prévoir pour la rentrée un équipement de type ordinateur portable qu’ils pourront facilement apporter en cours et qui leur permettra de réaliser de multiples travaux digitaux prévus par le référentiel de l’examen. </w:t>
      </w:r>
    </w:p>
    <w:p w14:paraId="175B58AE" w14:textId="3B250D54" w:rsidR="00BC13F0" w:rsidRDefault="00BC13F0" w:rsidP="00BC13F0">
      <w:pPr>
        <w:jc w:val="both"/>
        <w:rPr>
          <w:rFonts w:ascii="Trade Gothic LT Std Cn" w:hAnsi="Trade Gothic LT Std Cn"/>
          <w:sz w:val="28"/>
          <w:szCs w:val="28"/>
        </w:rPr>
      </w:pPr>
      <w:r w:rsidRPr="00BC13F0">
        <w:rPr>
          <w:rFonts w:ascii="Trade Gothic LT Std Cn" w:hAnsi="Trade Gothic LT Std Cn"/>
          <w:sz w:val="28"/>
          <w:szCs w:val="28"/>
        </w:rPr>
        <w:t>Il n’est pas nécessaire d’investir dans du matériel luxueux, il faut privilégier la puissance et la carte graphique.</w:t>
      </w:r>
    </w:p>
    <w:p w14:paraId="177D1713" w14:textId="77777777" w:rsidR="00BC13F0" w:rsidRDefault="00BC13F0" w:rsidP="00BC13F0">
      <w:pPr>
        <w:jc w:val="both"/>
        <w:rPr>
          <w:rFonts w:ascii="Trade Gothic LT Std Cn" w:hAnsi="Trade Gothic LT Std Cn"/>
          <w:sz w:val="28"/>
          <w:szCs w:val="28"/>
        </w:rPr>
      </w:pPr>
    </w:p>
    <w:p w14:paraId="34EAF949" w14:textId="77777777" w:rsidR="00BC13F0" w:rsidRPr="00BC13F0" w:rsidRDefault="00BC13F0" w:rsidP="00BC13F0">
      <w:pPr>
        <w:jc w:val="both"/>
        <w:rPr>
          <w:rFonts w:ascii="Trade Gothic LT Std Cn" w:hAnsi="Trade Gothic LT Std Cn"/>
          <w:sz w:val="28"/>
          <w:szCs w:val="28"/>
        </w:rPr>
      </w:pPr>
    </w:p>
    <w:p w14:paraId="1047B192" w14:textId="6A2EEC57" w:rsidR="00BC13F0" w:rsidRPr="00BC13F0" w:rsidRDefault="00BC13F0" w:rsidP="00BC13F0">
      <w:pPr>
        <w:jc w:val="both"/>
        <w:rPr>
          <w:rFonts w:ascii="Trade Gothic LT Std Cn" w:hAnsi="Trade Gothic LT Std Cn"/>
          <w:sz w:val="28"/>
          <w:szCs w:val="28"/>
        </w:rPr>
      </w:pPr>
      <w:r w:rsidRPr="00BC13F0">
        <w:rPr>
          <w:rFonts w:ascii="Trade Gothic LT Std Cn" w:hAnsi="Trade Gothic LT Std Cn"/>
          <w:sz w:val="28"/>
          <w:szCs w:val="28"/>
        </w:rPr>
        <w:t>Bien cordialement,</w:t>
      </w:r>
    </w:p>
    <w:p w14:paraId="58590558" w14:textId="3E2AC91A" w:rsidR="00BC13F0" w:rsidRPr="00BC13F0" w:rsidRDefault="00BC13F0" w:rsidP="00BC13F0">
      <w:pPr>
        <w:jc w:val="both"/>
        <w:rPr>
          <w:rFonts w:ascii="Trade Gothic LT Std Cn" w:hAnsi="Trade Gothic LT Std Cn"/>
          <w:sz w:val="28"/>
          <w:szCs w:val="28"/>
        </w:rPr>
      </w:pPr>
      <w:r w:rsidRPr="00BC13F0">
        <w:rPr>
          <w:rFonts w:ascii="Trade Gothic LT Std Cn" w:hAnsi="Trade Gothic LT Std Cn"/>
          <w:sz w:val="28"/>
          <w:szCs w:val="28"/>
        </w:rPr>
        <w:tab/>
      </w:r>
      <w:r w:rsidRPr="00BC13F0">
        <w:rPr>
          <w:rFonts w:ascii="Trade Gothic LT Std Cn" w:hAnsi="Trade Gothic LT Std Cn"/>
          <w:sz w:val="28"/>
          <w:szCs w:val="28"/>
        </w:rPr>
        <w:tab/>
      </w:r>
      <w:r w:rsidRPr="00BC13F0">
        <w:rPr>
          <w:rFonts w:ascii="Trade Gothic LT Std Cn" w:hAnsi="Trade Gothic LT Std Cn"/>
          <w:sz w:val="28"/>
          <w:szCs w:val="28"/>
        </w:rPr>
        <w:tab/>
      </w:r>
      <w:r w:rsidRPr="00BC13F0">
        <w:rPr>
          <w:rFonts w:ascii="Trade Gothic LT Std Cn" w:hAnsi="Trade Gothic LT Std Cn"/>
          <w:sz w:val="28"/>
          <w:szCs w:val="28"/>
        </w:rPr>
        <w:tab/>
      </w:r>
      <w:r w:rsidRPr="00BC13F0">
        <w:rPr>
          <w:rFonts w:ascii="Trade Gothic LT Std Cn" w:hAnsi="Trade Gothic LT Std Cn"/>
          <w:sz w:val="28"/>
          <w:szCs w:val="28"/>
        </w:rPr>
        <w:tab/>
      </w:r>
      <w:r w:rsidRPr="00BC13F0">
        <w:rPr>
          <w:rFonts w:ascii="Trade Gothic LT Std Cn" w:hAnsi="Trade Gothic LT Std Cn"/>
          <w:sz w:val="28"/>
          <w:szCs w:val="28"/>
        </w:rPr>
        <w:tab/>
      </w:r>
      <w:r w:rsidRPr="00BC13F0">
        <w:rPr>
          <w:rFonts w:ascii="Trade Gothic LT Std Cn" w:hAnsi="Trade Gothic LT Std Cn"/>
          <w:sz w:val="28"/>
          <w:szCs w:val="28"/>
        </w:rPr>
        <w:tab/>
      </w:r>
      <w:r w:rsidRPr="00BC13F0">
        <w:rPr>
          <w:rFonts w:ascii="Trade Gothic LT Std Cn" w:hAnsi="Trade Gothic LT Std Cn"/>
          <w:sz w:val="28"/>
          <w:szCs w:val="28"/>
        </w:rPr>
        <w:tab/>
        <w:t>L’équipe pédagogique.</w:t>
      </w:r>
    </w:p>
    <w:sectPr w:rsidR="00BC13F0" w:rsidRPr="00BC13F0" w:rsidSect="00774F5F">
      <w:footerReference w:type="default" r:id="rId9"/>
      <w:headerReference w:type="first" r:id="rId10"/>
      <w:footerReference w:type="first" r:id="rId11"/>
      <w:pgSz w:w="11900" w:h="16840" w:code="9"/>
      <w:pgMar w:top="567" w:right="1418" w:bottom="1418" w:left="1418"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E31E2" w14:textId="77777777" w:rsidR="002A7CFC" w:rsidRDefault="002A7CFC" w:rsidP="006933F0">
      <w:pPr>
        <w:spacing w:after="0"/>
      </w:pPr>
      <w:r>
        <w:separator/>
      </w:r>
    </w:p>
  </w:endnote>
  <w:endnote w:type="continuationSeparator" w:id="0">
    <w:p w14:paraId="1105EC8A" w14:textId="77777777" w:rsidR="002A7CFC" w:rsidRDefault="002A7CFC" w:rsidP="00693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adeGothic LT CondEighteen">
    <w:panose1 w:val="02000606020000020004"/>
    <w:charset w:val="00"/>
    <w:family w:val="auto"/>
    <w:pitch w:val="variable"/>
    <w:sig w:usb0="80000027" w:usb1="00000000" w:usb2="00000000" w:usb3="00000000" w:csb0="00000001" w:csb1="00000000"/>
  </w:font>
  <w:font w:name="Trade Gothic LT Std Cn">
    <w:panose1 w:val="00000000000000000000"/>
    <w:charset w:val="00"/>
    <w:family w:val="modern"/>
    <w:notTrueType/>
    <w:pitch w:val="variable"/>
    <w:sig w:usb0="800000AF" w:usb1="4000204A" w:usb2="00000000" w:usb3="00000000" w:csb0="00000001" w:csb1="00000000"/>
  </w:font>
  <w:font w:name="TradeGothicLTStd-Cn18">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F018" w14:textId="580ED01D" w:rsidR="00730166" w:rsidRDefault="00730166">
    <w:pPr>
      <w:pStyle w:val="Pieddepage"/>
    </w:pPr>
    <w:r>
      <w:rPr>
        <w:rFonts w:hint="eastAsia"/>
        <w:noProof/>
        <w:lang w:eastAsia="fr-FR"/>
      </w:rPr>
      <w:drawing>
        <wp:anchor distT="0" distB="0" distL="114300" distR="114300" simplePos="0" relativeHeight="251665408" behindDoc="1" locked="0" layoutInCell="1" allowOverlap="1" wp14:anchorId="4B52CB11" wp14:editId="447C9D9C">
          <wp:simplePos x="0" y="0"/>
          <wp:positionH relativeFrom="page">
            <wp:align>center</wp:align>
          </wp:positionH>
          <wp:positionV relativeFrom="page">
            <wp:posOffset>9901555</wp:posOffset>
          </wp:positionV>
          <wp:extent cx="1828800" cy="604800"/>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p.eps"/>
                  <pic:cNvPicPr/>
                </pic:nvPicPr>
                <pic:blipFill>
                  <a:blip r:embed="rId1">
                    <a:extLst>
                      <a:ext uri="{28A0092B-C50C-407E-A947-70E740481C1C}">
                        <a14:useLocalDpi xmlns:a14="http://schemas.microsoft.com/office/drawing/2010/main" val="0"/>
                      </a:ext>
                    </a:extLst>
                  </a:blip>
                  <a:stretch>
                    <a:fillRect/>
                  </a:stretch>
                </pic:blipFill>
                <pic:spPr>
                  <a:xfrm>
                    <a:off x="0" y="0"/>
                    <a:ext cx="18288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6EE1A" w14:textId="698C2FC1" w:rsidR="00730166" w:rsidRPr="00D14D36" w:rsidRDefault="00774F5F" w:rsidP="00730166">
    <w:pPr>
      <w:pStyle w:val="Paragraphestandard"/>
      <w:tabs>
        <w:tab w:val="center" w:pos="4532"/>
        <w:tab w:val="right" w:pos="9064"/>
      </w:tabs>
      <w:jc w:val="center"/>
      <w:rPr>
        <w:rFonts w:ascii="TradeGothic LT CondEighteen" w:hAnsi="TradeGothic LT CondEighteen" w:cs="TradeGothicLTStd-Cn18"/>
        <w:color w:val="FFFFFF" w:themeColor="background1"/>
        <w:sz w:val="18"/>
        <w:szCs w:val="18"/>
      </w:rPr>
    </w:pPr>
    <w:r w:rsidRPr="00D14D36">
      <w:rPr>
        <w:rFonts w:ascii="TradeGothic LT CondEighteen" w:hAnsi="TradeGothic LT CondEighteen" w:cs="TradeGothicLTStd-Cn18"/>
        <w:noProof/>
        <w:color w:val="FFFFFF" w:themeColor="background1"/>
        <w:sz w:val="18"/>
        <w:szCs w:val="18"/>
        <w:lang w:eastAsia="fr-FR"/>
      </w:rPr>
      <mc:AlternateContent>
        <mc:Choice Requires="wps">
          <w:drawing>
            <wp:anchor distT="0" distB="0" distL="114300" distR="114300" simplePos="0" relativeHeight="251660287" behindDoc="1" locked="0" layoutInCell="1" allowOverlap="1" wp14:anchorId="4210E7F0" wp14:editId="00472A94">
              <wp:simplePos x="0" y="0"/>
              <wp:positionH relativeFrom="page">
                <wp:align>center</wp:align>
              </wp:positionH>
              <wp:positionV relativeFrom="page">
                <wp:posOffset>9973310</wp:posOffset>
              </wp:positionV>
              <wp:extent cx="7128000" cy="504000"/>
              <wp:effectExtent l="0" t="0" r="0" b="0"/>
              <wp:wrapNone/>
              <wp:docPr id="1" name="Rectangle à coins arrondis 1"/>
              <wp:cNvGraphicFramePr/>
              <a:graphic xmlns:a="http://schemas.openxmlformats.org/drawingml/2006/main">
                <a:graphicData uri="http://schemas.microsoft.com/office/word/2010/wordprocessingShape">
                  <wps:wsp>
                    <wps:cNvSpPr/>
                    <wps:spPr>
                      <a:xfrm>
                        <a:off x="0" y="0"/>
                        <a:ext cx="7128000" cy="504000"/>
                      </a:xfrm>
                      <a:prstGeom prst="roundRect">
                        <a:avLst/>
                      </a:prstGeom>
                      <a:solidFill>
                        <a:srgbClr val="A7A7A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0;margin-top:785.3pt;width:561.25pt;height:39.7pt;z-index:-251656193;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" fillcolor="#a7a7ae" stroked="f">
              <w10:wrap anchorx="page" anchory="page"/>
            </v:roundrect>
          </w:pict>
        </mc:Fallback>
      </mc:AlternateContent>
    </w:r>
    <w:r w:rsidR="00730166" w:rsidRPr="00D14D36">
      <w:rPr>
        <w:rFonts w:ascii="TradeGothic LT CondEighteen" w:hAnsi="TradeGothic LT CondEighteen" w:cs="TradeGothicLTStd-Cn18"/>
        <w:color w:val="FFFFFF" w:themeColor="background1"/>
        <w:sz w:val="18"/>
        <w:szCs w:val="18"/>
      </w:rPr>
      <w:t>47, rue des Sablières - CS 21 236 - 33074 Bordeaux Cedex</w:t>
    </w:r>
  </w:p>
  <w:p w14:paraId="23732F53" w14:textId="7BF92E63" w:rsidR="00730166" w:rsidRPr="00D14D36" w:rsidRDefault="00730166" w:rsidP="00730166">
    <w:pPr>
      <w:pStyle w:val="Paragraphestandard"/>
      <w:jc w:val="center"/>
      <w:rPr>
        <w:rFonts w:ascii="TradeGothic LT CondEighteen" w:hAnsi="TradeGothic LT CondEighteen" w:cs="TradeGothicLTStd-Cn18"/>
        <w:color w:val="FFFFFF" w:themeColor="background1"/>
        <w:sz w:val="18"/>
        <w:szCs w:val="18"/>
      </w:rPr>
    </w:pPr>
    <w:r w:rsidRPr="00D14D36">
      <w:rPr>
        <w:rFonts w:ascii="TradeGothic LT CondEighteen" w:hAnsi="TradeGothic LT CondEighteen" w:cs="TradeGothicLTStd-Cn18"/>
        <w:color w:val="FFFFFF" w:themeColor="background1"/>
        <w:sz w:val="18"/>
        <w:szCs w:val="18"/>
      </w:rPr>
      <w:t xml:space="preserve">Tél. 05 56 91 62 54 - Fax 05 57 95 93 69 - http://www.svpbordeaux.fr/ - </w:t>
    </w:r>
    <w:r w:rsidR="001E1FF0">
      <w:rPr>
        <w:rFonts w:ascii="TradeGothic LT CondEighteen" w:hAnsi="TradeGothic LT CondEighteen" w:cs="TradeGothicLTStd-Cn18"/>
        <w:color w:val="FFFFFF" w:themeColor="background1"/>
        <w:sz w:val="18"/>
        <w:szCs w:val="18"/>
      </w:rPr>
      <w:t>accueil</w:t>
    </w:r>
    <w:r w:rsidRPr="00D14D36">
      <w:rPr>
        <w:rFonts w:ascii="TradeGothic LT CondEighteen" w:hAnsi="TradeGothic LT CondEighteen" w:cs="TradeGothicLTStd-Cn18"/>
        <w:color w:val="FFFFFF" w:themeColor="background1"/>
        <w:sz w:val="18"/>
        <w:szCs w:val="18"/>
      </w:rPr>
      <w:t>@svpbordeaux.fr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C966A" w14:textId="77777777" w:rsidR="002A7CFC" w:rsidRDefault="002A7CFC" w:rsidP="006933F0">
      <w:pPr>
        <w:spacing w:after="0"/>
      </w:pPr>
      <w:r>
        <w:separator/>
      </w:r>
    </w:p>
  </w:footnote>
  <w:footnote w:type="continuationSeparator" w:id="0">
    <w:p w14:paraId="2E07B348" w14:textId="77777777" w:rsidR="002A7CFC" w:rsidRDefault="002A7CFC" w:rsidP="006933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5279" w14:textId="02A07F78" w:rsidR="00730166" w:rsidRDefault="00730166" w:rsidP="00C614F3">
    <w:pPr>
      <w:pStyle w:val="En-tte"/>
      <w:tabs>
        <w:tab w:val="clear" w:pos="4703"/>
        <w:tab w:val="clear" w:pos="9406"/>
        <w:tab w:val="left" w:pos="1125"/>
      </w:tabs>
    </w:pPr>
    <w:r>
      <w:rPr>
        <w:rFonts w:hint="eastAsia"/>
        <w:noProof/>
        <w:lang w:eastAsia="fr-FR"/>
      </w:rPr>
      <w:drawing>
        <wp:anchor distT="0" distB="0" distL="114300" distR="114300" simplePos="0" relativeHeight="251661312" behindDoc="1" locked="0" layoutInCell="1" allowOverlap="1" wp14:anchorId="26B84A3D" wp14:editId="63D708AC">
          <wp:simplePos x="0" y="0"/>
          <wp:positionH relativeFrom="page">
            <wp:posOffset>215900</wp:posOffset>
          </wp:positionH>
          <wp:positionV relativeFrom="page">
            <wp:posOffset>252095</wp:posOffset>
          </wp:positionV>
          <wp:extent cx="2764800" cy="9144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p.eps"/>
                  <pic:cNvPicPr/>
                </pic:nvPicPr>
                <pic:blipFill>
                  <a:blip r:embed="rId1">
                    <a:extLst>
                      <a:ext uri="{28A0092B-C50C-407E-A947-70E740481C1C}">
                        <a14:useLocalDpi xmlns:a14="http://schemas.microsoft.com/office/drawing/2010/main" val="0"/>
                      </a:ext>
                    </a:extLst>
                  </a:blip>
                  <a:stretch>
                    <a:fillRect/>
                  </a:stretch>
                </pic:blipFill>
                <pic:spPr>
                  <a:xfrm>
                    <a:off x="0" y="0"/>
                    <a:ext cx="2764800" cy="914400"/>
                  </a:xfrm>
                  <a:prstGeom prst="rect">
                    <a:avLst/>
                  </a:prstGeom>
                </pic:spPr>
              </pic:pic>
            </a:graphicData>
          </a:graphic>
          <wp14:sizeRelH relativeFrom="margin">
            <wp14:pctWidth>0</wp14:pctWidth>
          </wp14:sizeRelH>
          <wp14:sizeRelV relativeFrom="margin">
            <wp14:pctHeight>0</wp14:pctHeight>
          </wp14:sizeRelV>
        </wp:anchor>
      </w:drawing>
    </w:r>
    <w:r w:rsidR="00C614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0C20"/>
    <w:multiLevelType w:val="hybridMultilevel"/>
    <w:tmpl w:val="3488AA26"/>
    <w:lvl w:ilvl="0" w:tplc="B1B63FD4">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F0"/>
    <w:rsid w:val="00034FF0"/>
    <w:rsid w:val="00056AAF"/>
    <w:rsid w:val="00084B54"/>
    <w:rsid w:val="000D78AA"/>
    <w:rsid w:val="000E1D8A"/>
    <w:rsid w:val="001D015B"/>
    <w:rsid w:val="001E1FF0"/>
    <w:rsid w:val="001E3623"/>
    <w:rsid w:val="00252E9A"/>
    <w:rsid w:val="002A7CFC"/>
    <w:rsid w:val="002C2E5B"/>
    <w:rsid w:val="002C709D"/>
    <w:rsid w:val="002D04D2"/>
    <w:rsid w:val="00331595"/>
    <w:rsid w:val="0034738B"/>
    <w:rsid w:val="00354811"/>
    <w:rsid w:val="003F1EB0"/>
    <w:rsid w:val="00434195"/>
    <w:rsid w:val="005A2FA4"/>
    <w:rsid w:val="005E133A"/>
    <w:rsid w:val="00640867"/>
    <w:rsid w:val="006933F0"/>
    <w:rsid w:val="006D3053"/>
    <w:rsid w:val="006F389C"/>
    <w:rsid w:val="0070162F"/>
    <w:rsid w:val="007213CD"/>
    <w:rsid w:val="00730166"/>
    <w:rsid w:val="007514E7"/>
    <w:rsid w:val="00774F5F"/>
    <w:rsid w:val="00832B3D"/>
    <w:rsid w:val="008533D5"/>
    <w:rsid w:val="00855404"/>
    <w:rsid w:val="00891BA7"/>
    <w:rsid w:val="008A0808"/>
    <w:rsid w:val="0090177B"/>
    <w:rsid w:val="00920F23"/>
    <w:rsid w:val="00A856C3"/>
    <w:rsid w:val="00AC28DE"/>
    <w:rsid w:val="00AE1806"/>
    <w:rsid w:val="00B077FB"/>
    <w:rsid w:val="00B51A31"/>
    <w:rsid w:val="00BC13F0"/>
    <w:rsid w:val="00C614F3"/>
    <w:rsid w:val="00C702BB"/>
    <w:rsid w:val="00C71FE5"/>
    <w:rsid w:val="00C77E2A"/>
    <w:rsid w:val="00C94A56"/>
    <w:rsid w:val="00CB3F56"/>
    <w:rsid w:val="00CB7A5B"/>
    <w:rsid w:val="00CB7C6A"/>
    <w:rsid w:val="00D14D36"/>
    <w:rsid w:val="00DA1233"/>
    <w:rsid w:val="00DA75A5"/>
    <w:rsid w:val="00DA7A28"/>
    <w:rsid w:val="00E064AE"/>
    <w:rsid w:val="00E270D7"/>
    <w:rsid w:val="00E435E5"/>
    <w:rsid w:val="00E93F7C"/>
    <w:rsid w:val="00F41D02"/>
    <w:rsid w:val="00FB139A"/>
    <w:rsid w:val="00FC4D0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84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3F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3F0"/>
    <w:rPr>
      <w:rFonts w:ascii="Lucida Grande" w:hAnsi="Lucida Grande" w:cs="Lucida Grande"/>
      <w:sz w:val="18"/>
      <w:szCs w:val="18"/>
    </w:rPr>
  </w:style>
  <w:style w:type="paragraph" w:styleId="En-tte">
    <w:name w:val="header"/>
    <w:basedOn w:val="Normal"/>
    <w:link w:val="En-tteCar"/>
    <w:uiPriority w:val="99"/>
    <w:unhideWhenUsed/>
    <w:rsid w:val="006933F0"/>
    <w:pPr>
      <w:tabs>
        <w:tab w:val="center" w:pos="4703"/>
        <w:tab w:val="right" w:pos="9406"/>
      </w:tabs>
      <w:spacing w:after="0"/>
    </w:pPr>
  </w:style>
  <w:style w:type="character" w:customStyle="1" w:styleId="En-tteCar">
    <w:name w:val="En-tête Car"/>
    <w:basedOn w:val="Policepardfaut"/>
    <w:link w:val="En-tte"/>
    <w:uiPriority w:val="99"/>
    <w:rsid w:val="006933F0"/>
  </w:style>
  <w:style w:type="paragraph" w:styleId="Pieddepage">
    <w:name w:val="footer"/>
    <w:basedOn w:val="Normal"/>
    <w:link w:val="PieddepageCar"/>
    <w:uiPriority w:val="99"/>
    <w:unhideWhenUsed/>
    <w:rsid w:val="006933F0"/>
    <w:pPr>
      <w:tabs>
        <w:tab w:val="center" w:pos="4703"/>
        <w:tab w:val="right" w:pos="9406"/>
      </w:tabs>
      <w:spacing w:after="0"/>
    </w:pPr>
  </w:style>
  <w:style w:type="character" w:customStyle="1" w:styleId="PieddepageCar">
    <w:name w:val="Pied de page Car"/>
    <w:basedOn w:val="Policepardfaut"/>
    <w:link w:val="Pieddepage"/>
    <w:uiPriority w:val="99"/>
    <w:rsid w:val="006933F0"/>
  </w:style>
  <w:style w:type="paragraph" w:customStyle="1" w:styleId="Paragraphestandard">
    <w:name w:val="[Paragraphe standard]"/>
    <w:basedOn w:val="Normal"/>
    <w:uiPriority w:val="99"/>
    <w:rsid w:val="0090177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721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3F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3F0"/>
    <w:rPr>
      <w:rFonts w:ascii="Lucida Grande" w:hAnsi="Lucida Grande" w:cs="Lucida Grande"/>
      <w:sz w:val="18"/>
      <w:szCs w:val="18"/>
    </w:rPr>
  </w:style>
  <w:style w:type="paragraph" w:styleId="En-tte">
    <w:name w:val="header"/>
    <w:basedOn w:val="Normal"/>
    <w:link w:val="En-tteCar"/>
    <w:uiPriority w:val="99"/>
    <w:unhideWhenUsed/>
    <w:rsid w:val="006933F0"/>
    <w:pPr>
      <w:tabs>
        <w:tab w:val="center" w:pos="4703"/>
        <w:tab w:val="right" w:pos="9406"/>
      </w:tabs>
      <w:spacing w:after="0"/>
    </w:pPr>
  </w:style>
  <w:style w:type="character" w:customStyle="1" w:styleId="En-tteCar">
    <w:name w:val="En-tête Car"/>
    <w:basedOn w:val="Policepardfaut"/>
    <w:link w:val="En-tte"/>
    <w:uiPriority w:val="99"/>
    <w:rsid w:val="006933F0"/>
  </w:style>
  <w:style w:type="paragraph" w:styleId="Pieddepage">
    <w:name w:val="footer"/>
    <w:basedOn w:val="Normal"/>
    <w:link w:val="PieddepageCar"/>
    <w:uiPriority w:val="99"/>
    <w:unhideWhenUsed/>
    <w:rsid w:val="006933F0"/>
    <w:pPr>
      <w:tabs>
        <w:tab w:val="center" w:pos="4703"/>
        <w:tab w:val="right" w:pos="9406"/>
      </w:tabs>
      <w:spacing w:after="0"/>
    </w:pPr>
  </w:style>
  <w:style w:type="character" w:customStyle="1" w:styleId="PieddepageCar">
    <w:name w:val="Pied de page Car"/>
    <w:basedOn w:val="Policepardfaut"/>
    <w:link w:val="Pieddepage"/>
    <w:uiPriority w:val="99"/>
    <w:rsid w:val="006933F0"/>
  </w:style>
  <w:style w:type="paragraph" w:customStyle="1" w:styleId="Paragraphestandard">
    <w:name w:val="[Paragraphe standard]"/>
    <w:basedOn w:val="Normal"/>
    <w:uiPriority w:val="99"/>
    <w:rsid w:val="0090177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721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7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C159-E0EF-4A73-8833-92764594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Words>
  <Characters>575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kubik</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pat</dc:creator>
  <cp:lastModifiedBy>Secre</cp:lastModifiedBy>
  <cp:revision>4</cp:revision>
  <cp:lastPrinted>2018-07-04T14:07:00Z</cp:lastPrinted>
  <dcterms:created xsi:type="dcterms:W3CDTF">2018-07-04T13:38:00Z</dcterms:created>
  <dcterms:modified xsi:type="dcterms:W3CDTF">2018-07-04T14:10:00Z</dcterms:modified>
</cp:coreProperties>
</file>